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widowControl w:val="1"/>
        <w:jc w:val="center"/>
        <w:widowControl/>
        <w:contextualSpacing/>
        <w:numPr>
          <w:ilvl w:val="0"/>
          <w:numId w:val="0"/>
        </w:numPr>
        <w:spacing w:line="360" w:lineRule="exact"/>
        <w:rPr>
          <w:color w:val="000000"/>
          <w:sz w:val="36"/>
          <w:lang w:eastAsia="zh-CN"/>
          <w:szCs w:val="36"/>
          <w:rFonts w:ascii="宋体" w:hAnsi="宋体" w:hint="eastAsia"/>
        </w:rPr>
      </w:pPr>
      <w:bookmarkStart w:id="0" w:name="OLE_LINK1"/>
      <w:r>
        <w:rPr>
          <w:color w:val="000000"/>
          <w:sz w:val="36"/>
          <w:lang w:eastAsia="zh-CN"/>
          <w:szCs w:val="36"/>
          <w:rFonts w:ascii="宋体" w:hAnsi="宋体" w:hint="eastAsia"/>
        </w:rPr>
        <w:t>动态血压监测仪</w:t>
      </w:r>
      <w:r>
        <w:rPr>
          <w:color w:val="000000"/>
          <w:sz w:val="36"/>
          <w:lang w:val="en-US" w:eastAsia="zh-CN"/>
          <w:szCs w:val="36"/>
          <w:rFonts w:ascii="宋体" w:hAnsi="宋体" w:hint="eastAsia"/>
        </w:rPr>
        <w:t>招标</w:t>
      </w:r>
      <w:r>
        <w:rPr>
          <w:color w:val="000000"/>
          <w:sz w:val="36"/>
          <w:lang w:eastAsia="zh-CN"/>
          <w:szCs w:val="36"/>
          <w:rFonts w:ascii="宋体" w:hAnsi="宋体" w:hint="eastAsia"/>
        </w:rPr>
        <w:t>参数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left"/>
        <w:widowControl/>
        <w:contextualSpacing/>
        <w:outlineLvl w:val="9"/>
        <w:numPr>
          <w:ilvl w:val="0"/>
          <w:numId w:val="1"/>
        </w:numPr>
        <w:spacing w:line="480" w:lineRule="exact"/>
        <w:ind w:right="0" w:rightChars="0"/>
        <w:rPr>
          <w:b w:val="1"/>
          <w:color w:val="000000"/>
          <w:sz w:val="21"/>
          <w:lang w:val="en-US" w:eastAsia="zh-CN"/>
          <w:bCs/>
          <w:szCs w:val="21"/>
          <w:rFonts w:ascii="宋体" w:hAnsi="宋体" w:eastAsia="宋体" w:hint="eastAsia"/>
        </w:rPr>
      </w:pPr>
      <w:r>
        <w:rPr>
          <w:b w:val="1"/>
          <w:color w:val="000000"/>
          <w:sz w:val="21"/>
          <w:lang w:val="en-US" w:eastAsia="zh-CN"/>
          <w:bCs/>
          <w:szCs w:val="21"/>
          <w:rFonts w:ascii="宋体" w:hAnsi="宋体" w:eastAsia="宋体" w:hint="eastAsia"/>
        </w:rPr>
        <w:t>数量：   只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left"/>
        <w:widowControl/>
        <w:contextualSpacing/>
        <w:outlineLvl w:val="9"/>
        <w:numPr>
          <w:ilvl w:val="0"/>
          <w:numId w:val="1"/>
        </w:numPr>
        <w:spacing w:line="480" w:lineRule="exact"/>
        <w:ind w:right="0" w:rightChars="0"/>
        <w:rPr>
          <w:b w:val="1"/>
          <w:color w:val="000000"/>
          <w:sz w:val="21"/>
          <w:bCs/>
          <w:szCs w:val="21"/>
          <w:rFonts w:ascii="宋体" w:hAnsi="宋体" w:eastAsia="宋体" w:hint="eastAsia"/>
        </w:rPr>
      </w:pPr>
      <w:r>
        <w:rPr>
          <w:b w:val="1"/>
          <w:color w:val="000000"/>
          <w:sz w:val="21"/>
          <w:bCs/>
          <w:szCs w:val="21"/>
          <w:rFonts w:ascii="宋体" w:hAnsi="宋体" w:eastAsia="宋体" w:hint="eastAsia"/>
        </w:rPr>
        <w:t>技术参数</w:t>
      </w:r>
      <w:r>
        <w:rPr>
          <w:b w:val="1"/>
          <w:color w:val="000000"/>
          <w:sz w:val="21"/>
          <w:lang w:eastAsia="zh-CN"/>
          <w:bCs/>
          <w:szCs w:val="21"/>
          <w:rFonts w:ascii="宋体" w:hAnsi="宋体" w:eastAsia="宋体" w:hint="eastAsia"/>
        </w:rPr>
        <w:t>：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left"/>
        <w:widowControl/>
        <w:contextualSpacing/>
        <w:outlineLvl w:val="9"/>
        <w:numPr>
          <w:ilvl w:val="0"/>
          <w:numId w:val="2"/>
        </w:numPr>
        <w:spacing w:line="480" w:lineRule="exact"/>
        <w:ind w:firstLineChars="0" w:hanging="425" w:left="425" w:leftChars="0" w:right="0" w:rightChars="0"/>
        <w:rPr>
          <w:color w:val="000000"/>
          <w:sz w:val="21"/>
          <w:szCs w:val="21"/>
          <w:rFonts w:ascii="宋体" w:hAnsi="宋体" w:eastAsia="宋体" w:hint="eastAsia"/>
        </w:rPr>
      </w:pPr>
      <w:r>
        <w:rPr>
          <w:color w:val="000000"/>
          <w:sz w:val="21"/>
          <w:szCs w:val="21"/>
          <w:rFonts w:ascii="宋体" w:hAnsi="宋体" w:eastAsia="宋体" w:hint="eastAsia"/>
        </w:rPr>
        <w:t>多种记录时间间隔可供选择（5,10,15,20,30,45,60,90,120min等九种间隔可调）；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left"/>
        <w:widowControl/>
        <w:contextualSpacing/>
        <w:outlineLvl w:val="9"/>
        <w:numPr>
          <w:ilvl w:val="0"/>
          <w:numId w:val="2"/>
        </w:numPr>
        <w:spacing w:line="480" w:lineRule="exact"/>
        <w:ind w:firstLineChars="0" w:hanging="425" w:left="425" w:leftChars="0" w:right="0" w:rightChars="0"/>
        <w:rPr>
          <w:color w:val="000000"/>
          <w:sz w:val="21"/>
          <w:szCs w:val="21"/>
          <w:rFonts w:ascii="宋体" w:hAnsi="宋体" w:eastAsia="宋体" w:hint="eastAsia"/>
        </w:rPr>
      </w:pPr>
      <w:r>
        <w:rPr>
          <w:color w:val="000000"/>
          <w:sz w:val="21"/>
          <w:szCs w:val="21"/>
          <w:rFonts w:ascii="宋体" w:hAnsi="宋体" w:eastAsia="宋体" w:hint="eastAsia"/>
        </w:rPr>
        <w:t>支持掉电数据保护，记录过程中取掉电池，不会丢失已经记录的数据；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left"/>
        <w:widowControl/>
        <w:contextualSpacing/>
        <w:outlineLvl w:val="9"/>
        <w:numPr>
          <w:ilvl w:val="0"/>
          <w:numId w:val="2"/>
        </w:numPr>
        <w:spacing w:line="480" w:lineRule="exact"/>
        <w:ind w:firstLineChars="0" w:hanging="425" w:left="425" w:leftChars="0" w:right="0" w:rightChars="0"/>
        <w:rPr>
          <w:color w:val="000000"/>
          <w:sz w:val="21"/>
          <w:lang w:val="en-US" w:eastAsia="zh-CN"/>
          <w:szCs w:val="21"/>
          <w:rFonts w:ascii="宋体" w:hAnsi="宋体" w:eastAsia="宋体" w:hint="eastAsia"/>
        </w:rPr>
      </w:pPr>
      <w:r>
        <w:rPr>
          <w:color w:val="000000"/>
          <w:sz w:val="21"/>
          <w:lang w:val="en-US" w:eastAsia="zh-CN"/>
          <w:szCs w:val="21"/>
          <w:rFonts w:ascii="宋体" w:hAnsi="宋体" w:eastAsia="宋体" w:hint="eastAsia"/>
        </w:rPr>
        <w:t>支持连续多天记录；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left"/>
        <w:widowControl/>
        <w:contextualSpacing/>
        <w:outlineLvl w:val="9"/>
        <w:numPr>
          <w:ilvl w:val="0"/>
          <w:numId w:val="2"/>
        </w:numPr>
        <w:spacing w:line="480" w:lineRule="exact"/>
        <w:ind w:firstLineChars="0" w:hanging="425" w:left="425" w:leftChars="0" w:right="0" w:rightChars="0"/>
        <w:rPr>
          <w:color w:val="000000"/>
          <w:sz w:val="21"/>
          <w:szCs w:val="21"/>
          <w:rFonts w:ascii="宋体" w:hAnsi="宋体" w:eastAsia="宋体" w:hint="eastAsia"/>
        </w:rPr>
      </w:pPr>
      <w:r>
        <w:rPr>
          <w:color w:val="000000"/>
          <w:sz w:val="21"/>
          <w:szCs w:val="21"/>
          <w:rFonts w:ascii="宋体" w:hAnsi="宋体" w:eastAsia="宋体" w:hint="eastAsia"/>
        </w:rPr>
        <w:t>高精度血压测量，40mmHg</w:t>
      </w:r>
      <w:r>
        <w:rPr>
          <w:sz w:val="21"/>
          <w:bCs/>
          <w:szCs w:val="21"/>
          <w:rFonts w:ascii="宋体" w:hAnsi="宋体" w:eastAsia="宋体" w:hint="eastAsia"/>
        </w:rPr>
        <w:t>~</w:t>
      </w:r>
      <w:r>
        <w:rPr>
          <w:color w:val="000000"/>
          <w:sz w:val="21"/>
          <w:szCs w:val="21"/>
          <w:rFonts w:ascii="宋体" w:hAnsi="宋体" w:eastAsia="宋体" w:hint="eastAsia"/>
        </w:rPr>
        <w:t>290mmHg</w:t>
      </w:r>
      <w:r>
        <w:rPr>
          <w:color w:val="000000"/>
          <w:sz w:val="21"/>
          <w:lang w:eastAsia="zh-CN"/>
          <w:szCs w:val="21"/>
          <w:rFonts w:ascii="宋体" w:hAnsi="宋体" w:eastAsia="宋体" w:hint="eastAsia"/>
        </w:rPr>
        <w:t>，</w:t>
      </w:r>
      <w:r>
        <w:rPr>
          <w:color w:val="000000"/>
          <w:sz w:val="21"/>
          <w:szCs w:val="21"/>
          <w:rFonts w:ascii="宋体" w:hAnsi="宋体" w:eastAsia="宋体" w:hint="eastAsia"/>
        </w:rPr>
        <w:t>误差不大于±3mmHg；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left"/>
        <w:widowControl/>
        <w:contextualSpacing/>
        <w:outlineLvl w:val="9"/>
        <w:numPr>
          <w:ilvl w:val="0"/>
          <w:numId w:val="2"/>
        </w:numPr>
        <w:spacing w:line="480" w:lineRule="exact"/>
        <w:ind w:firstLineChars="0" w:hanging="425" w:left="425" w:leftChars="0" w:right="0" w:rightChars="0"/>
        <w:rPr>
          <w:color w:val="000000"/>
          <w:sz w:val="21"/>
          <w:szCs w:val="21"/>
          <w:rFonts w:ascii="宋体" w:hAnsi="宋体" w:eastAsia="宋体" w:hint="eastAsia"/>
        </w:rPr>
      </w:pPr>
      <w:r>
        <w:rPr>
          <w:color w:val="000000"/>
          <w:sz w:val="21"/>
          <w:szCs w:val="21"/>
          <w:rFonts w:ascii="宋体" w:hAnsi="宋体" w:eastAsia="宋体" w:hint="eastAsia"/>
        </w:rPr>
        <w:t>精确的心率测量功能，40次/分~200次/分，误差不大于±5%；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left"/>
        <w:widowControl/>
        <w:contextualSpacing/>
        <w:outlineLvl w:val="9"/>
        <w:numPr>
          <w:ilvl w:val="0"/>
          <w:numId w:val="2"/>
        </w:numPr>
        <w:spacing w:line="480" w:lineRule="exact"/>
        <w:ind w:firstLineChars="0" w:hanging="425" w:left="425" w:leftChars="0" w:right="0" w:rightChars="0"/>
        <w:rPr>
          <w:color w:val="000000"/>
          <w:sz w:val="21"/>
          <w:szCs w:val="21"/>
          <w:rFonts w:ascii="宋体" w:hAnsi="宋体" w:eastAsia="宋体" w:hint="eastAsia"/>
        </w:rPr>
      </w:pPr>
      <w:r>
        <w:rPr>
          <w:color w:val="000000"/>
          <w:sz w:val="21"/>
          <w:szCs w:val="21"/>
          <w:rFonts w:ascii="宋体" w:hAnsi="宋体" w:eastAsia="宋体" w:hint="eastAsia"/>
        </w:rPr>
        <w:t>支持自动重测功能，对错误数据可进行自动重测；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left"/>
        <w:widowControl/>
        <w:contextualSpacing/>
        <w:outlineLvl w:val="9"/>
        <w:numPr>
          <w:ilvl w:val="0"/>
          <w:numId w:val="2"/>
        </w:numPr>
        <w:spacing w:line="480" w:lineRule="exact"/>
        <w:ind w:firstLineChars="0" w:hanging="425" w:left="425" w:leftChars="0" w:right="0" w:rightChars="0"/>
        <w:rPr>
          <w:color w:val="000000"/>
          <w:sz w:val="21"/>
          <w:lang w:eastAsia="zh-CN"/>
          <w:szCs w:val="21"/>
          <w:rFonts w:ascii="宋体" w:hAnsi="宋体" w:eastAsia="宋体" w:hint="eastAsia"/>
        </w:rPr>
      </w:pPr>
      <w:r>
        <w:rPr>
          <w:color w:val="000000"/>
          <w:sz w:val="21"/>
          <w:lang w:eastAsia="zh-CN"/>
          <w:szCs w:val="21"/>
          <w:rFonts w:ascii="宋体" w:hAnsi="宋体" w:eastAsia="宋体" w:hint="eastAsia"/>
        </w:rPr>
        <w:t>智能加压，仪器可根据病人血压平均值自动智能加压，避免充气压力过大病人不舒服；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left"/>
        <w:widowControl/>
        <w:contextualSpacing/>
        <w:outlineLvl w:val="9"/>
        <w:numPr>
          <w:ilvl w:val="0"/>
          <w:numId w:val="2"/>
        </w:numPr>
        <w:spacing w:line="480" w:lineRule="exact"/>
        <w:ind w:firstLineChars="0" w:hanging="425" w:left="425" w:leftChars="0" w:right="0" w:rightChars="0"/>
        <w:rPr>
          <w:color w:val="000000"/>
          <w:sz w:val="21"/>
          <w:szCs w:val="21"/>
          <w:rFonts w:ascii="宋体" w:hAnsi="宋体" w:eastAsia="宋体" w:hint="eastAsia"/>
        </w:rPr>
      </w:pPr>
      <w:r>
        <w:rPr>
          <w:color w:val="000000"/>
          <w:sz w:val="21"/>
          <w:szCs w:val="21"/>
          <w:rFonts w:ascii="宋体" w:hAnsi="宋体" w:eastAsia="宋体" w:hint="eastAsia"/>
        </w:rPr>
        <w:t>采用模糊时间测量法，</w:t>
      </w:r>
      <w:r>
        <w:rPr>
          <w:sz w:val="21"/>
          <w:lang w:val="en-US" w:eastAsia="zh-CN"/>
          <w:szCs w:val="21"/>
          <w:rFonts w:ascii="宋体" w:hAnsi="宋体" w:eastAsia="宋体" w:hint="eastAsia"/>
        </w:rPr>
        <w:t>每次测量时间在设定时间3分钟范围内随机波动，</w:t>
      </w:r>
      <w:r>
        <w:rPr>
          <w:color w:val="000000"/>
          <w:sz w:val="21"/>
          <w:szCs w:val="21"/>
          <w:rFonts w:ascii="宋体" w:hAnsi="宋体" w:eastAsia="宋体" w:hint="eastAsia"/>
        </w:rPr>
        <w:t>最大程度降低某些病人的白大衣综合征，使数据更加准确可靠；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left"/>
        <w:widowControl/>
        <w:contextualSpacing/>
        <w:outlineLvl w:val="9"/>
        <w:numPr>
          <w:ilvl w:val="0"/>
          <w:numId w:val="2"/>
        </w:numPr>
        <w:spacing w:line="480" w:lineRule="exact"/>
        <w:ind w:firstLineChars="0" w:hanging="425" w:left="425" w:leftChars="0" w:right="0" w:rightChars="0"/>
        <w:rPr>
          <w:color w:val="000000"/>
          <w:sz w:val="21"/>
          <w:szCs w:val="21"/>
          <w:rFonts w:ascii="宋体" w:hAnsi="宋体" w:eastAsia="宋体" w:hint="eastAsia"/>
        </w:rPr>
      </w:pPr>
      <w:r>
        <w:rPr>
          <w:color w:val="000000"/>
          <w:sz w:val="21"/>
          <w:lang w:val="en-US" w:eastAsia="zh-CN"/>
          <w:szCs w:val="21"/>
          <w:rFonts w:ascii="宋体" w:hAnsi="宋体" w:eastAsia="宋体" w:hint="eastAsia"/>
        </w:rPr>
        <w:t>支持手动测量方式，当病人感觉不舒服时，可随时通过仪器按键启动测量，或终止正在进行的测量。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left"/>
        <w:widowControl/>
        <w:contextualSpacing/>
        <w:outlineLvl w:val="9"/>
        <w:numPr>
          <w:ilvl w:val="0"/>
          <w:numId w:val="2"/>
        </w:numPr>
        <w:spacing w:line="480" w:lineRule="exact"/>
        <w:ind w:firstLineChars="0" w:hanging="425" w:left="425" w:leftChars="0" w:right="0" w:rightChars="0"/>
        <w:rPr>
          <w:b w:val="0"/>
          <w:sz w:val="21"/>
          <w:bCs/>
          <w:szCs w:val="21"/>
          <w:rFonts w:ascii="宋体" w:hAnsi="宋体" w:eastAsia="宋体" w:hint="eastAsia"/>
        </w:rPr>
      </w:pPr>
      <w:bookmarkStart w:id="1" w:name="_GoBack"/>
      <w:bookmarkEnd w:id="1"/>
      <w:r>
        <w:rPr>
          <w:color w:val="000000"/>
          <w:sz w:val="21"/>
          <w:szCs w:val="21"/>
          <w:rFonts w:ascii="宋体" w:hAnsi="宋体" w:eastAsia="宋体" w:hint="eastAsia"/>
        </w:rPr>
        <w:t>▲</w:t>
      </w:r>
      <w:r>
        <w:rPr>
          <w:b w:val="0"/>
          <w:sz w:val="21"/>
          <w:bCs/>
          <w:szCs w:val="21"/>
          <w:rFonts w:ascii="宋体" w:hAnsi="宋体" w:eastAsia="宋体" w:hint="eastAsia"/>
        </w:rPr>
        <w:t>24小时动态血压数据可回放至</w:t>
      </w:r>
      <w:r>
        <w:rPr>
          <w:b w:val="0"/>
          <w:sz w:val="21"/>
          <w:lang w:val="en-US" w:eastAsia="zh-CN"/>
          <w:bCs/>
          <w:szCs w:val="21"/>
          <w:rFonts w:ascii="宋体" w:hAnsi="宋体" w:eastAsia="宋体" w:hint="eastAsia"/>
        </w:rPr>
        <w:t>医院现有</w:t>
      </w:r>
      <w:r>
        <w:rPr>
          <w:b w:val="0"/>
          <w:sz w:val="21"/>
          <w:bCs/>
          <w:szCs w:val="21"/>
          <w:rFonts w:ascii="宋体" w:hAnsi="宋体" w:eastAsia="宋体" w:hint="eastAsia"/>
        </w:rPr>
        <w:t>动态心电系统，对24小时动态血压数据及心电图数据同步显示</w:t>
      </w:r>
      <w:r>
        <w:rPr>
          <w:b w:val="0"/>
          <w:sz w:val="21"/>
          <w:lang w:val="en-US" w:eastAsia="zh-CN"/>
          <w:bCs/>
          <w:szCs w:val="21"/>
          <w:rFonts w:ascii="宋体" w:hAnsi="宋体" w:eastAsia="宋体" w:hint="eastAsia"/>
        </w:rPr>
        <w:t>分析，自动生成</w:t>
      </w:r>
      <w:r>
        <w:rPr>
          <w:b w:val="0"/>
          <w:sz w:val="21"/>
          <w:bCs/>
          <w:szCs w:val="21"/>
          <w:rFonts w:ascii="宋体" w:hAnsi="宋体" w:eastAsia="宋体" w:hint="eastAsia"/>
        </w:rPr>
        <w:t>24小时动态血压</w:t>
      </w:r>
      <w:r>
        <w:rPr>
          <w:b w:val="0"/>
          <w:sz w:val="21"/>
          <w:lang w:val="en-US" w:eastAsia="zh-CN"/>
          <w:bCs/>
          <w:szCs w:val="21"/>
          <w:rFonts w:ascii="宋体" w:hAnsi="宋体" w:eastAsia="宋体" w:hint="eastAsia"/>
        </w:rPr>
        <w:t>与动态</w:t>
      </w:r>
      <w:r>
        <w:rPr>
          <w:b w:val="0"/>
          <w:sz w:val="21"/>
          <w:bCs/>
          <w:szCs w:val="21"/>
          <w:rFonts w:ascii="宋体" w:hAnsi="宋体" w:eastAsia="宋体" w:hint="eastAsia"/>
        </w:rPr>
        <w:t>心电</w:t>
      </w:r>
      <w:r>
        <w:rPr>
          <w:b w:val="0"/>
          <w:sz w:val="21"/>
          <w:lang w:val="en-US" w:eastAsia="zh-CN"/>
          <w:bCs/>
          <w:szCs w:val="21"/>
          <w:rFonts w:ascii="宋体" w:hAnsi="宋体" w:eastAsia="宋体" w:hint="eastAsia"/>
        </w:rPr>
        <w:t>对照报告</w:t>
      </w:r>
      <w:r>
        <w:rPr>
          <w:b w:val="0"/>
          <w:sz w:val="21"/>
          <w:lang w:eastAsia="zh-CN"/>
          <w:bCs/>
          <w:szCs w:val="21"/>
          <w:rFonts w:ascii="宋体" w:hAnsi="宋体" w:eastAsia="宋体" w:hint="eastAsia"/>
        </w:rPr>
        <w:t>。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left"/>
        <w:widowControl/>
        <w:contextualSpacing/>
        <w:outlineLvl w:val="9"/>
        <w:numPr>
          <w:ilvl w:val="0"/>
          <w:numId w:val="2"/>
        </w:numPr>
        <w:spacing w:line="480" w:lineRule="exact"/>
        <w:ind w:firstLineChars="0" w:hanging="425" w:left="425" w:leftChars="0" w:right="0" w:rightChars="0"/>
        <w:rPr>
          <w:color w:val="000000"/>
          <w:sz w:val="21"/>
          <w:szCs w:val="21"/>
          <w:rFonts w:ascii="宋体" w:hAnsi="宋体" w:eastAsia="宋体" w:hint="eastAsia"/>
        </w:rPr>
      </w:pPr>
      <w:r>
        <w:rPr>
          <w:color w:val="000000"/>
          <w:sz w:val="21"/>
          <w:szCs w:val="21"/>
          <w:rFonts w:ascii="宋体" w:hAnsi="宋体" w:eastAsia="宋体" w:hint="eastAsia"/>
        </w:rPr>
        <w:t>数据表功能，能选择显示全部功能、按小时显示、显示小时平均值、显示错误数据。血压异常数据、错误数据需以不同颜色进行标注，并可选择是否显示；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left"/>
        <w:widowControl/>
        <w:contextualSpacing/>
        <w:outlineLvl w:val="9"/>
        <w:numPr>
          <w:ilvl w:val="0"/>
          <w:numId w:val="2"/>
        </w:numPr>
        <w:spacing w:line="480" w:lineRule="exact"/>
        <w:ind w:firstLineChars="0" w:hanging="425" w:left="425" w:leftChars="0" w:right="0" w:rightChars="0"/>
        <w:rPr>
          <w:color w:val="000000"/>
          <w:sz w:val="21"/>
          <w:szCs w:val="21"/>
          <w:rFonts w:ascii="宋体" w:hAnsi="宋体" w:eastAsia="宋体" w:hint="eastAsia"/>
        </w:rPr>
      </w:pPr>
      <w:r>
        <w:rPr>
          <w:color w:val="000000"/>
          <w:sz w:val="21"/>
          <w:szCs w:val="21"/>
          <w:rFonts w:ascii="宋体" w:hAnsi="宋体" w:eastAsia="宋体" w:hint="eastAsia"/>
        </w:rPr>
        <w:t>趋势图功能，能选择显示心率趋势图、平均动脉压、错误数据、RPP数据趋势图</w:t>
      </w:r>
      <w:r>
        <w:rPr>
          <w:color w:val="000000"/>
          <w:sz w:val="21"/>
          <w:lang w:eastAsia="zh-CN"/>
          <w:szCs w:val="21"/>
          <w:rFonts w:ascii="宋体" w:hAnsi="宋体" w:eastAsia="宋体" w:hint="eastAsia"/>
        </w:rPr>
        <w:t>；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left"/>
        <w:widowControl/>
        <w:contextualSpacing/>
        <w:outlineLvl w:val="9"/>
        <w:numPr>
          <w:ilvl w:val="0"/>
          <w:numId w:val="2"/>
        </w:numPr>
        <w:spacing w:line="480" w:lineRule="exact"/>
        <w:ind w:firstLineChars="0" w:hanging="425" w:left="425" w:leftChars="0" w:right="0" w:rightChars="0"/>
        <w:rPr>
          <w:color w:val="000000"/>
          <w:sz w:val="21"/>
          <w:szCs w:val="21"/>
          <w:rFonts w:ascii="宋体" w:hAnsi="宋体" w:eastAsia="宋体" w:hint="eastAsia"/>
        </w:rPr>
      </w:pPr>
      <w:r>
        <w:rPr>
          <w:color w:val="000000"/>
          <w:sz w:val="21"/>
          <w:szCs w:val="21"/>
          <w:rFonts w:ascii="宋体" w:hAnsi="宋体" w:eastAsia="宋体" w:hint="eastAsia"/>
        </w:rPr>
        <w:t>支持比较分析功能，可</w:t>
      </w:r>
      <w:r>
        <w:rPr>
          <w:color w:val="000000"/>
          <w:sz w:val="21"/>
          <w:lang w:val="en-US" w:eastAsia="zh-CN"/>
          <w:szCs w:val="21"/>
          <w:rFonts w:ascii="宋体" w:hAnsi="宋体" w:eastAsia="宋体" w:hint="eastAsia"/>
        </w:rPr>
        <w:t>将</w:t>
      </w:r>
      <w:r>
        <w:rPr>
          <w:color w:val="000000"/>
          <w:sz w:val="21"/>
          <w:szCs w:val="21"/>
          <w:rFonts w:ascii="宋体" w:hAnsi="宋体" w:eastAsia="宋体" w:hint="eastAsia"/>
        </w:rPr>
        <w:t>同一患者多次测量</w:t>
      </w:r>
      <w:r>
        <w:rPr>
          <w:color w:val="000000"/>
          <w:sz w:val="21"/>
          <w:lang w:val="en-US" w:eastAsia="zh-CN"/>
          <w:szCs w:val="21"/>
          <w:rFonts w:ascii="宋体" w:hAnsi="宋体" w:eastAsia="宋体" w:hint="eastAsia"/>
        </w:rPr>
        <w:t>数据</w:t>
      </w:r>
      <w:r>
        <w:rPr>
          <w:color w:val="000000"/>
          <w:sz w:val="21"/>
          <w:szCs w:val="21"/>
          <w:rFonts w:ascii="宋体" w:hAnsi="宋体" w:eastAsia="宋体" w:hint="eastAsia"/>
        </w:rPr>
        <w:t>进行</w:t>
      </w:r>
      <w:r>
        <w:rPr>
          <w:color w:val="000000"/>
          <w:sz w:val="21"/>
          <w:lang w:val="en-US" w:eastAsia="zh-CN"/>
          <w:szCs w:val="21"/>
          <w:rFonts w:ascii="宋体" w:hAnsi="宋体" w:eastAsia="宋体" w:hint="eastAsia"/>
        </w:rPr>
        <w:t>对比</w:t>
      </w:r>
      <w:r>
        <w:rPr>
          <w:color w:val="000000"/>
          <w:sz w:val="21"/>
          <w:szCs w:val="21"/>
          <w:rFonts w:ascii="宋体" w:hAnsi="宋体" w:eastAsia="宋体" w:hint="eastAsia"/>
        </w:rPr>
        <w:t>分析</w:t>
      </w:r>
      <w:r>
        <w:rPr>
          <w:color w:val="000000"/>
          <w:sz w:val="21"/>
          <w:lang w:eastAsia="zh-CN"/>
          <w:szCs w:val="21"/>
          <w:rFonts w:ascii="宋体" w:hAnsi="宋体" w:eastAsia="宋体" w:hint="eastAsia"/>
        </w:rPr>
        <w:t>；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left"/>
        <w:widowControl/>
        <w:contextualSpacing/>
        <w:outlineLvl w:val="9"/>
        <w:numPr>
          <w:ilvl w:val="0"/>
          <w:numId w:val="2"/>
        </w:numPr>
        <w:spacing w:line="480" w:lineRule="exact"/>
        <w:ind w:firstLineChars="0" w:hanging="425" w:left="425" w:leftChars="0" w:right="0" w:rightChars="0"/>
        <w:rPr>
          <w:sz w:val="21"/>
          <w:lang w:val="en-US" w:eastAsia="zh-CN"/>
          <w:bCs/>
          <w:szCs w:val="21"/>
          <w:rFonts w:ascii="宋体" w:hAnsi="宋体" w:eastAsia="宋体" w:hint="eastAsia"/>
        </w:rPr>
      </w:pPr>
      <w:r>
        <w:rPr>
          <w:sz w:val="21"/>
          <w:lang w:val="en-US" w:eastAsia="zh-CN"/>
          <w:bCs/>
          <w:szCs w:val="21"/>
          <w:rFonts w:ascii="宋体" w:hAnsi="宋体" w:eastAsia="宋体" w:hint="eastAsia"/>
        </w:rPr>
        <w:t>▲具备</w:t>
      </w:r>
      <w:r>
        <w:rPr>
          <w:sz w:val="21"/>
          <w:szCs w:val="21"/>
          <w:rFonts w:ascii="宋体" w:hAnsi="宋体" w:eastAsia="宋体" w:hint="eastAsia"/>
        </w:rPr>
        <w:t>儿童高血压专用诊断模板，根据儿童年龄自动调整高血压标准</w:t>
      </w:r>
      <w:r>
        <w:rPr>
          <w:sz w:val="21"/>
          <w:lang w:eastAsia="zh-CN"/>
          <w:szCs w:val="21"/>
          <w:rFonts w:ascii="宋体" w:hAnsi="宋体" w:eastAsia="宋体" w:hint="eastAsia"/>
        </w:rPr>
        <w:t>，</w:t>
      </w:r>
      <w:r>
        <w:rPr>
          <w:sz w:val="21"/>
          <w:lang w:val="en-US" w:eastAsia="zh-CN"/>
          <w:szCs w:val="21"/>
          <w:rFonts w:ascii="宋体" w:hAnsi="宋体" w:eastAsia="宋体" w:hint="eastAsia"/>
        </w:rPr>
        <w:t>提供证明材料</w:t>
      </w:r>
      <w:r>
        <w:rPr>
          <w:sz w:val="21"/>
          <w:lang w:eastAsia="zh-CN"/>
          <w:szCs w:val="21"/>
          <w:rFonts w:ascii="宋体" w:hAnsi="宋体" w:eastAsia="宋体" w:hint="eastAsia"/>
        </w:rPr>
        <w:t>；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left"/>
        <w:widowControl/>
        <w:contextualSpacing/>
        <w:outlineLvl w:val="9"/>
        <w:numPr>
          <w:ilvl w:val="0"/>
          <w:numId w:val="2"/>
        </w:numPr>
        <w:spacing w:line="480" w:lineRule="exact"/>
        <w:ind w:firstLineChars="0" w:hanging="425" w:left="425" w:leftChars="0" w:right="0" w:rightChars="0"/>
        <w:rPr>
          <w:sz w:val="21"/>
          <w:szCs w:val="21"/>
          <w:rFonts w:ascii="宋体" w:hAnsi="宋体" w:eastAsia="宋体" w:hint="eastAsia"/>
        </w:rPr>
      </w:pPr>
      <w:r>
        <w:rPr>
          <w:sz w:val="21"/>
          <w:szCs w:val="21"/>
          <w:rFonts w:ascii="宋体" w:hAnsi="宋体" w:eastAsia="宋体" w:hint="eastAsia"/>
        </w:rPr>
        <w:t>对血压昼夜节律</w:t>
      </w:r>
      <w:r>
        <w:rPr>
          <w:sz w:val="21"/>
          <w:lang w:eastAsia="zh-CN"/>
          <w:szCs w:val="21"/>
          <w:rFonts w:ascii="宋体" w:hAnsi="宋体" w:eastAsia="宋体" w:hint="eastAsia"/>
        </w:rPr>
        <w:t>可进行自动</w:t>
      </w:r>
      <w:r>
        <w:rPr>
          <w:sz w:val="21"/>
          <w:szCs w:val="21"/>
          <w:rFonts w:ascii="宋体" w:hAnsi="宋体" w:eastAsia="宋体" w:hint="eastAsia"/>
        </w:rPr>
        <w:t>计算</w:t>
      </w:r>
      <w:r>
        <w:rPr>
          <w:sz w:val="21"/>
          <w:lang w:eastAsia="zh-CN"/>
          <w:szCs w:val="21"/>
          <w:rFonts w:ascii="宋体" w:hAnsi="宋体" w:eastAsia="宋体" w:hint="eastAsia"/>
        </w:rPr>
        <w:t>；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left"/>
        <w:widowControl/>
        <w:contextualSpacing/>
        <w:outlineLvl w:val="9"/>
        <w:numPr>
          <w:ilvl w:val="0"/>
          <w:numId w:val="2"/>
        </w:numPr>
        <w:spacing w:line="480" w:lineRule="exact"/>
        <w:ind w:firstLineChars="0" w:hanging="425" w:left="425" w:leftChars="0" w:right="0" w:rightChars="0"/>
        <w:rPr>
          <w:sz w:val="21"/>
          <w:lang w:val="en-US" w:eastAsia="zh-CN"/>
          <w:bCs/>
          <w:szCs w:val="21"/>
          <w:rFonts w:ascii="宋体" w:hAnsi="宋体" w:eastAsia="宋体" w:hint="eastAsia"/>
        </w:rPr>
      </w:pPr>
      <w:r>
        <w:rPr>
          <w:sz w:val="21"/>
          <w:lang w:val="en-US" w:eastAsia="zh-CN"/>
          <w:bCs/>
          <w:szCs w:val="21"/>
          <w:rFonts w:ascii="宋体" w:hAnsi="宋体" w:eastAsia="宋体" w:hint="eastAsia"/>
        </w:rPr>
        <w:t>▲</w:t>
      </w:r>
      <w:r>
        <w:rPr>
          <w:sz w:val="21"/>
          <w:szCs w:val="21"/>
          <w:rFonts w:ascii="宋体" w:hAnsi="宋体" w:eastAsia="宋体" w:hint="eastAsia"/>
        </w:rPr>
        <w:t>支持晨峰血压单独报告</w:t>
      </w:r>
      <w:r>
        <w:rPr>
          <w:sz w:val="21"/>
          <w:lang w:eastAsia="zh-CN"/>
          <w:szCs w:val="21"/>
          <w:rFonts w:ascii="宋体" w:hAnsi="宋体" w:eastAsia="宋体" w:hint="eastAsia"/>
        </w:rPr>
        <w:t>，</w:t>
      </w:r>
      <w:r>
        <w:rPr>
          <w:sz w:val="21"/>
          <w:lang w:val="en-US" w:eastAsia="zh-CN"/>
          <w:szCs w:val="21"/>
          <w:rFonts w:ascii="宋体" w:hAnsi="宋体" w:eastAsia="宋体" w:hint="eastAsia"/>
        </w:rPr>
        <w:t>提供报告截图</w:t>
      </w:r>
      <w:r>
        <w:rPr>
          <w:sz w:val="21"/>
          <w:lang w:eastAsia="zh-CN"/>
          <w:szCs w:val="21"/>
          <w:rFonts w:ascii="宋体" w:hAnsi="宋体" w:eastAsia="宋体" w:hint="eastAsia"/>
        </w:rPr>
        <w:t>；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left"/>
        <w:widowControl/>
        <w:contextualSpacing/>
        <w:outlineLvl w:val="9"/>
        <w:numPr>
          <w:ilvl w:val="0"/>
          <w:numId w:val="2"/>
        </w:numPr>
        <w:spacing w:line="480" w:lineRule="exact"/>
        <w:ind w:firstLineChars="0" w:hanging="425" w:left="425" w:leftChars="0" w:right="0" w:rightChars="0"/>
        <w:rPr>
          <w:sz w:val="21"/>
          <w:lang w:val="en-US" w:eastAsia="zh-CN"/>
          <w:bCs/>
          <w:szCs w:val="21"/>
          <w:rFonts w:ascii="宋体" w:hAnsi="宋体" w:eastAsia="宋体" w:hint="eastAsia"/>
        </w:rPr>
      </w:pPr>
      <w:r>
        <w:rPr>
          <w:sz w:val="21"/>
          <w:lang w:val="en-US" w:eastAsia="zh-CN"/>
          <w:szCs w:val="21"/>
          <w:rFonts w:ascii="宋体" w:hAnsi="宋体" w:eastAsia="宋体" w:hint="eastAsia"/>
        </w:rPr>
        <w:t>提供</w:t>
      </w:r>
      <w:r>
        <w:rPr>
          <w:sz w:val="21"/>
          <w:lang w:val="en-US" w:eastAsia="zh-CN"/>
          <w:bCs/>
          <w:szCs w:val="21"/>
          <w:rFonts w:ascii="宋体" w:hAnsi="宋体" w:eastAsia="宋体" w:hint="eastAsia"/>
        </w:rPr>
        <w:t>10</w:t>
      </w:r>
      <w:r>
        <w:rPr>
          <w:sz w:val="21"/>
          <w:szCs w:val="21"/>
          <w:rFonts w:ascii="宋体" w:hAnsi="宋体" w:eastAsia="宋体" w:hint="eastAsia"/>
        </w:rPr>
        <w:t>种</w:t>
      </w:r>
      <w:r>
        <w:rPr>
          <w:sz w:val="21"/>
          <w:lang w:val="en-US" w:eastAsia="zh-CN"/>
          <w:szCs w:val="21"/>
          <w:rFonts w:ascii="宋体" w:hAnsi="宋体" w:eastAsia="宋体" w:hint="eastAsia"/>
        </w:rPr>
        <w:t>以上</w:t>
      </w:r>
      <w:r>
        <w:rPr>
          <w:sz w:val="21"/>
          <w:szCs w:val="21"/>
          <w:rFonts w:ascii="宋体" w:hAnsi="宋体" w:eastAsia="宋体" w:hint="eastAsia"/>
        </w:rPr>
        <w:t>总报告格式</w:t>
      </w:r>
      <w:r>
        <w:rPr>
          <w:sz w:val="21"/>
          <w:lang w:eastAsia="zh-CN"/>
          <w:szCs w:val="21"/>
          <w:rFonts w:ascii="宋体" w:hAnsi="宋体" w:eastAsia="宋体" w:hint="eastAsia"/>
        </w:rPr>
        <w:t>可供选择，</w:t>
      </w:r>
      <w:r>
        <w:rPr>
          <w:sz w:val="21"/>
          <w:lang w:val="en-US" w:eastAsia="zh-CN"/>
          <w:szCs w:val="21"/>
          <w:rFonts w:ascii="宋体" w:hAnsi="宋体" w:eastAsia="宋体" w:hint="eastAsia"/>
        </w:rPr>
        <w:t>且报告单格式医院可自行任意设计，</w:t>
      </w:r>
      <w:r>
        <w:rPr>
          <w:sz w:val="21"/>
          <w:lang w:val="en-US" w:eastAsia="zh-CN"/>
          <w:bCs/>
          <w:szCs w:val="21"/>
          <w:rFonts w:ascii="宋体" w:hAnsi="宋体" w:eastAsia="宋体" w:hint="eastAsia"/>
        </w:rPr>
        <w:t>提供软件截图</w:t>
      </w:r>
      <w:r>
        <w:rPr>
          <w:sz w:val="21"/>
          <w:lang w:val="en-US" w:eastAsia="zh-CN"/>
          <w:szCs w:val="21"/>
          <w:rFonts w:ascii="宋体" w:hAnsi="宋体" w:eastAsia="宋体" w:hint="eastAsia"/>
        </w:rPr>
        <w:t>；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left"/>
        <w:widowControl/>
        <w:contextualSpacing/>
        <w:outlineLvl w:val="9"/>
        <w:numPr>
          <w:ilvl w:val="0"/>
          <w:numId w:val="2"/>
        </w:numPr>
        <w:spacing w:line="480" w:lineRule="exact"/>
        <w:ind w:firstLineChars="0" w:hanging="425" w:left="425" w:leftChars="0" w:right="0" w:rightChars="0"/>
        <w:rPr>
          <w:sz w:val="21"/>
          <w:lang w:val="en-US" w:eastAsia="zh-CN"/>
          <w:szCs w:val="21"/>
          <w:rFonts w:ascii="宋体" w:hAnsi="宋体" w:eastAsia="宋体" w:hint="eastAsia"/>
        </w:rPr>
      </w:pPr>
      <w:r>
        <w:rPr>
          <w:sz w:val="21"/>
          <w:lang w:val="en-US" w:eastAsia="zh-CN"/>
          <w:szCs w:val="21"/>
          <w:rFonts w:ascii="宋体" w:hAnsi="宋体" w:eastAsia="宋体" w:hint="eastAsia"/>
        </w:rPr>
        <w:t>支持电子签名功能，报告可支持医生手写电子签名，提供报告截图；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left"/>
        <w:widowControl/>
        <w:contextualSpacing/>
        <w:outlineLvl w:val="9"/>
        <w:numPr>
          <w:ilvl w:val="0"/>
          <w:numId w:val="2"/>
        </w:numPr>
        <w:spacing w:line="480" w:lineRule="exact"/>
        <w:ind w:firstLineChars="0" w:hanging="425" w:left="425" w:leftChars="0" w:right="0" w:rightChars="0"/>
        <w:rPr>
          <w:b w:val="0"/>
          <w:sz w:val="21"/>
          <w:bCs/>
          <w:szCs w:val="21"/>
          <w:rFonts w:ascii="宋体" w:hAnsi="宋体" w:eastAsia="宋体" w:hint="eastAsia"/>
        </w:rPr>
      </w:pPr>
      <w:r>
        <w:rPr>
          <w:b w:val="0"/>
          <w:sz w:val="21"/>
          <w:bCs/>
          <w:szCs w:val="21"/>
          <w:rFonts w:ascii="宋体" w:hAnsi="宋体" w:eastAsia="宋体" w:hint="eastAsia"/>
        </w:rPr>
        <w:t>提供中文、英文、法文、意大利语等多种语言可供选择，方便</w:t>
      </w:r>
      <w:r>
        <w:rPr>
          <w:b w:val="0"/>
          <w:sz w:val="21"/>
          <w:lang w:val="en-US" w:eastAsia="zh-CN"/>
          <w:bCs/>
          <w:szCs w:val="21"/>
          <w:rFonts w:ascii="宋体" w:hAnsi="宋体" w:eastAsia="宋体" w:hint="eastAsia"/>
        </w:rPr>
        <w:t>国际</w:t>
      </w:r>
      <w:r>
        <w:rPr>
          <w:b w:val="0"/>
          <w:sz w:val="21"/>
          <w:bCs/>
          <w:szCs w:val="21"/>
          <w:rFonts w:ascii="宋体" w:hAnsi="宋体" w:eastAsia="宋体" w:hint="eastAsia"/>
        </w:rPr>
        <w:t>论文编写与发布</w:t>
      </w:r>
      <w:r>
        <w:rPr>
          <w:b w:val="0"/>
          <w:sz w:val="21"/>
          <w:lang w:eastAsia="zh-CN"/>
          <w:bCs/>
          <w:szCs w:val="21"/>
          <w:rFonts w:ascii="宋体" w:hAnsi="宋体" w:eastAsia="宋体" w:hint="eastAsia"/>
        </w:rPr>
        <w:t>。</w:t>
      </w:r>
    </w:p>
    <w:p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left"/>
        <w:widowControl/>
        <w:contextualSpacing/>
        <w:outlineLvl w:val="9"/>
        <w:numPr>
          <w:ilvl w:val="0"/>
          <w:numId w:val="2"/>
        </w:numPr>
        <w:spacing w:line="480" w:lineRule="exact"/>
        <w:ind w:firstLineChars="0" w:hanging="425" w:left="425" w:leftChars="0" w:right="0" w:rightChars="0"/>
        <w:rPr>
          <w:b w:val="0"/>
          <w:sz w:val="21"/>
          <w:lang w:val="en-US" w:eastAsia="zh-CN"/>
          <w:bCs w:val="0"/>
          <w:szCs w:val="21"/>
          <w:rFonts w:ascii="宋体" w:hAnsi="宋体" w:eastAsia="宋体" w:hint="eastAsia"/>
        </w:rPr>
      </w:pPr>
      <w:r>
        <w:rPr>
          <w:b w:val="0"/>
          <w:sz w:val="21"/>
          <w:lang w:val="en-US" w:eastAsia="zh-CN"/>
          <w:bCs w:val="0"/>
          <w:szCs w:val="21"/>
          <w:rFonts w:ascii="宋体" w:hAnsi="宋体" w:eastAsia="宋体" w:hint="eastAsia"/>
        </w:rPr>
        <w:t>▲须支持医院现有动态血压分析软件进行回放分析，回放数据与现有病例保存于同一数据库中，能统一查询统计分析。</w:t>
      </w:r>
    </w:p>
    <w:sectPr>
      <w:docGrid w:type="lines" w:linePitch="312" w:charSpace="0"/>
      <w:pgSz w:w="11906" w:h="16838"/>
      <w:pgMar w:top="1043" w:right="1633" w:bottom="1043" w:left="1689" w:header="851" w:footer="992" w:gutter="0"/>
      <w:paperSrc/>
      <w:cols w:space="720" w:num="1"/>
      <w:rtlGutter w:val="0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AA46CB58"/>
    <w:multiLevelType w:val="singleLevel"/>
    <w:tmpl w:val="AA46CB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570CE8"/>
    <w:multiLevelType w:val="singleLevel"/>
    <w:tmpl w:val="FF570CE8"/>
    <w:lvl w:ilvl="0" w:tentative="0">
      <w:start w:val="1"/>
      <w:numFmt w:val="decimal"/>
      <w:lvlText w:val="%1."/>
      <w:lvlJc w:val="left"/>
      <w:pPr>
        <w:ind w:hanging="425" w:left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efaultTabStop w:val="420"/>
  <w:displayHorizontalDrawingGridEvery w:val="0"/>
  <w:displayVerticalDrawingGridEvery w:val="2"/>
  <w:zoom w:percent="150"/>
  <w:compat>
    <w:balanceSingleByteDoubleByteWidth/>
    <w:doNotLeaveBackslashAlone/>
    <w:ulTrailSpace/>
    <w:doNotExpandShiftReturn/>
    <w:adjustLineHeightInTable/>
    <w:useFELayout/>
    <w:compatSetting w:val="11" w:uri="http://schemas.microsoft.com/office/word" w:name="compatibilityMode"/>
  </w:compat>
  <w:rsids>
    <w:rsidRoot w:val="00000000"/>
    <w:rsid w:val="28CC25F5"/>
  </w:rsids>
  <m:mathPr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link w:val="4"/>
    <w:uiPriority w:val="0"/>
    <w:pPr>
      <w:widowControl w:val="0"/>
      <w:jc w:val="both"/>
      <w:widowControl w:val="0"/>
    </w:pPr>
    <w:rPr>
      <w:sz w:val="21"/>
      <w:lang w:val="en-US" w:eastAsia="zh-CN" w:bidi="ar-SA"/>
      <w:kern w:val="2"/>
      <w:szCs w:val="24"/>
      <w:rFonts w:ascii="Times New Roman" w:hAnsi="Times New Roman" w:eastAsia="宋体" w:cs="Times New Roman"/>
    </w:rPr>
  </w:style>
  <w:style w:type="character" w:styleId="3" w:default="1">
    <w:name w:val="Default Paragraph Font"/>
    <w:uiPriority w:val="0"/>
    <w:semiHidden/>
  </w:style>
  <w:style w:type="table" w:styleId="2" w:default="1">
    <w:name w:val="Normal Table"/>
    <w:uiPriority w:val="0"/>
    <w:semiHidden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4" w:customStyle="1">
    <w:name w:val="默认段落字体1"/>
    <w:link w:val="1"/>
    <w:uiPriority w:val="0"/>
    <w:semiHidden/>
    <w:qFormat/>
  </w:style>
  <w:style w:type="table" w:styleId="5" w:customStyle="1">
    <w:name w:val="普通表格1"/>
    <w:uiPriority w:val="0"/>
    <w:semiHidden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4" Type="http://schemas.openxmlformats.org/officeDocument/2006/relationships/numbering" Target="numbering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21</TotalTime>
  <Pages>0</Pages>
  <Words>0</Words>
  <Characters>0</Characters>
  <Application>WPS Office_12.1.0.16388_F1E327BC-269C-435d-A152-05C5408002CA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DMJY</dc:creator>
  <cp:keywords/>
  <dc:description/>
  <cp:lastModifiedBy>DMJY</cp:lastModifiedBy>
  <cp:revision>0</cp:revision>
  <dcterms:created xsi:type="dcterms:W3CDTF">2024-02-28T00:04:22Z</dcterms:created>
  <dcterms:modified xsi:type="dcterms:W3CDTF">2024-02-28T00:26:24Z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2052-12.1.0.16388</vt:lpwstr>
  </property>
  <property fmtid="{D5CDD505-2E9C-101B-9397-08002B2CF9AE}" pid="3" name="ICV">
    <vt:lpwstr>5E7DF6BD04584B14B254BC7D4EEBBCB0_13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360" w:lineRule="exact"/>
        <w:contextualSpacing/>
        <w:jc w:val="center"/>
        <w:rPr>
          <w:rFonts w:hint="eastAsia" w:ascii="宋体" w:hAnsi="宋体"/>
          <w:color w:val="000000"/>
          <w:sz w:val="36"/>
          <w:szCs w:val="36"/>
          <w:lang w:eastAsia="zh-CN"/>
        </w:rPr>
      </w:pPr>
      <w:bookmarkStart w:id="0" w:name="OLE_LINK1"/>
      <w:r>
        <w:rPr>
          <w:rFonts w:hint="eastAsia" w:ascii="宋体" w:hAnsi="宋体"/>
          <w:color w:val="000000"/>
          <w:sz w:val="36"/>
          <w:szCs w:val="36"/>
          <w:lang w:eastAsia="zh-CN"/>
        </w:rPr>
        <w:t>动态血压监测仪</w:t>
      </w:r>
      <w:r>
        <w:rPr>
          <w:rFonts w:hint="eastAsia" w:ascii="宋体" w:hAnsi="宋体"/>
          <w:color w:val="000000"/>
          <w:sz w:val="36"/>
          <w:szCs w:val="36"/>
          <w:lang w:val="en-US" w:eastAsia="zh-CN"/>
        </w:rPr>
        <w:t>招标</w:t>
      </w:r>
      <w:r>
        <w:rPr>
          <w:rFonts w:hint="eastAsia" w:ascii="宋体" w:hAnsi="宋体"/>
          <w:color w:val="000000"/>
          <w:sz w:val="36"/>
          <w:szCs w:val="36"/>
          <w:lang w:eastAsia="zh-CN"/>
        </w:rPr>
        <w:t>参数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right="0" w:rightChars="0"/>
        <w:contextualSpacing/>
        <w:jc w:val="left"/>
        <w:outlineLvl w:val="9"/>
        <w:rPr>
          <w:rFonts w:hint="eastAsia" w:ascii="宋体" w:hAnsi="宋体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1"/>
          <w:szCs w:val="21"/>
          <w:lang w:val="en-US" w:eastAsia="zh-CN"/>
        </w:rPr>
        <w:t>数量：1  只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right="0" w:rightChars="0"/>
        <w:contextualSpacing/>
        <w:jc w:val="left"/>
        <w:outlineLvl w:val="9"/>
        <w:rPr>
          <w:rFonts w:hint="eastAsia" w:ascii="宋体" w:hAnsi="宋体" w:eastAsia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/>
          <w:b/>
          <w:bCs/>
          <w:color w:val="000000"/>
          <w:sz w:val="21"/>
          <w:szCs w:val="21"/>
        </w:rPr>
        <w:t>技术参数</w:t>
      </w:r>
      <w:r>
        <w:rPr>
          <w:rFonts w:hint="eastAsia" w:ascii="宋体" w:hAnsi="宋体" w:eastAsia="宋体"/>
          <w:b/>
          <w:bCs/>
          <w:color w:val="000000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425" w:leftChars="0" w:right="0" w:rightChars="0" w:hanging="425" w:firstLineChars="0"/>
        <w:contextualSpacing/>
        <w:jc w:val="left"/>
        <w:outlineLvl w:val="9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多种记录时间间隔可供选择（5,10,15,20,30,45,60,90,120min等九种间隔可调）；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425" w:leftChars="0" w:right="0" w:rightChars="0" w:hanging="425" w:firstLineChars="0"/>
        <w:contextualSpacing/>
        <w:jc w:val="left"/>
        <w:outlineLvl w:val="9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支持掉电数据保护，记录过程中取掉电池，不会丢失已经记录的数据；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425" w:leftChars="0" w:right="0" w:rightChars="0" w:hanging="425" w:firstLineChars="0"/>
        <w:contextualSpacing/>
        <w:jc w:val="left"/>
        <w:outlineLvl w:val="9"/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▲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可测定患者体位状态及运动强度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425" w:leftChars="0" w:right="0" w:rightChars="0" w:hanging="425" w:firstLineChars="0"/>
        <w:contextualSpacing/>
        <w:jc w:val="left"/>
        <w:outlineLvl w:val="9"/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支持连续多天记录；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425" w:leftChars="0" w:right="0" w:rightChars="0" w:hanging="425" w:firstLineChars="0"/>
        <w:contextualSpacing/>
        <w:jc w:val="left"/>
        <w:outlineLvl w:val="9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高精度血压测量，40mmHg</w:t>
      </w:r>
      <w:r>
        <w:rPr>
          <w:rFonts w:hint="eastAsia" w:ascii="宋体" w:hAnsi="宋体" w:eastAsia="宋体"/>
          <w:bCs/>
          <w:sz w:val="21"/>
          <w:szCs w:val="21"/>
        </w:rPr>
        <w:t>~</w:t>
      </w:r>
      <w:r>
        <w:rPr>
          <w:rFonts w:hint="eastAsia" w:ascii="宋体" w:hAnsi="宋体" w:eastAsia="宋体"/>
          <w:color w:val="000000"/>
          <w:sz w:val="21"/>
          <w:szCs w:val="21"/>
        </w:rPr>
        <w:t>290mmHg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</w:rPr>
        <w:t>误差不大于±3mmHg；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425" w:leftChars="0" w:right="0" w:rightChars="0" w:hanging="425" w:firstLineChars="0"/>
        <w:contextualSpacing/>
        <w:jc w:val="left"/>
        <w:outlineLvl w:val="9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精确的心率测量功能，40次/分~200次/分，误差不大于±5%；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425" w:leftChars="0" w:right="0" w:rightChars="0" w:hanging="425" w:firstLineChars="0"/>
        <w:contextualSpacing/>
        <w:jc w:val="left"/>
        <w:outlineLvl w:val="9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支持自动重测功能，对错误数据可进行自动重测；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425" w:leftChars="0" w:right="0" w:rightChars="0" w:hanging="425" w:firstLineChars="0"/>
        <w:contextualSpacing/>
        <w:jc w:val="left"/>
        <w:outlineLvl w:val="9"/>
        <w:rPr>
          <w:rFonts w:hint="eastAsia" w:ascii="宋体" w:hAnsi="宋体" w:eastAsia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智能加压，仪器可根据病人血压平均值自动智能加压，避免充气压力过大病人不舒服；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425" w:leftChars="0" w:right="0" w:rightChars="0" w:hanging="425" w:firstLineChars="0"/>
        <w:contextualSpacing/>
        <w:jc w:val="left"/>
        <w:outlineLvl w:val="9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采用模糊时间测量法，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每次测量时间在设定时间3分钟范围内随机波动，</w:t>
      </w:r>
      <w:r>
        <w:rPr>
          <w:rFonts w:hint="eastAsia" w:ascii="宋体" w:hAnsi="宋体" w:eastAsia="宋体"/>
          <w:color w:val="000000"/>
          <w:sz w:val="21"/>
          <w:szCs w:val="21"/>
        </w:rPr>
        <w:t>最大程度降低某些病人的白大衣综合征，使数据更加准确可靠；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425" w:leftChars="0" w:right="0" w:rightChars="0" w:hanging="425" w:firstLineChars="0"/>
        <w:contextualSpacing/>
        <w:jc w:val="left"/>
        <w:outlineLvl w:val="9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支持手动测量方式，当病人感觉不舒服时，可随时通过仪器按键启动测量，或终止正在进行的测量。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425" w:leftChars="0" w:right="0" w:rightChars="0" w:hanging="425" w:firstLineChars="0"/>
        <w:contextualSpacing/>
        <w:jc w:val="left"/>
        <w:outlineLvl w:val="9"/>
        <w:rPr>
          <w:rFonts w:hint="eastAsia"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▲</w:t>
      </w:r>
      <w:bookmarkStart w:id="1" w:name="_GoBack"/>
      <w:bookmarkEnd w:id="1"/>
      <w:r>
        <w:rPr>
          <w:rFonts w:hint="eastAsia" w:ascii="宋体" w:hAnsi="宋体" w:eastAsia="宋体"/>
          <w:b w:val="0"/>
          <w:bCs/>
          <w:sz w:val="21"/>
          <w:szCs w:val="21"/>
        </w:rPr>
        <w:t>24小时动态血压数据可回放至</w:t>
      </w: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医院现有</w:t>
      </w:r>
      <w:r>
        <w:rPr>
          <w:rFonts w:hint="eastAsia" w:ascii="宋体" w:hAnsi="宋体" w:eastAsia="宋体"/>
          <w:b w:val="0"/>
          <w:bCs/>
          <w:sz w:val="21"/>
          <w:szCs w:val="21"/>
        </w:rPr>
        <w:t>动态心电系统，对24小时动态血压数据及心电图数据同步显示</w:t>
      </w: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分析，自动生成</w:t>
      </w:r>
      <w:r>
        <w:rPr>
          <w:rFonts w:hint="eastAsia" w:ascii="宋体" w:hAnsi="宋体" w:eastAsia="宋体"/>
          <w:b w:val="0"/>
          <w:bCs/>
          <w:sz w:val="21"/>
          <w:szCs w:val="21"/>
        </w:rPr>
        <w:t>24小时动态血压</w:t>
      </w: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与动态</w:t>
      </w:r>
      <w:r>
        <w:rPr>
          <w:rFonts w:hint="eastAsia" w:ascii="宋体" w:hAnsi="宋体" w:eastAsia="宋体"/>
          <w:b w:val="0"/>
          <w:bCs/>
          <w:sz w:val="21"/>
          <w:szCs w:val="21"/>
        </w:rPr>
        <w:t>心电</w:t>
      </w: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对照报告</w:t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425" w:leftChars="0" w:right="0" w:rightChars="0" w:hanging="425" w:firstLineChars="0"/>
        <w:contextualSpacing/>
        <w:jc w:val="left"/>
        <w:outlineLvl w:val="9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数据表功能，能选择显示全部功能、按小时显示、显示小时平均值、显示错误数据。血压异常数据、错误数据需以不同颜色进行标注，并可选择是否显示；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425" w:leftChars="0" w:right="0" w:rightChars="0" w:hanging="425" w:firstLineChars="0"/>
        <w:contextualSpacing/>
        <w:jc w:val="left"/>
        <w:outlineLvl w:val="9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趋势图功能，能选择显示心率趋势图、平均动脉压、错误数据、RPP数据趋势图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425" w:leftChars="0" w:right="0" w:rightChars="0" w:hanging="425" w:firstLineChars="0"/>
        <w:contextualSpacing/>
        <w:jc w:val="left"/>
        <w:outlineLvl w:val="9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支持比较分析功能，可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将</w:t>
      </w:r>
      <w:r>
        <w:rPr>
          <w:rFonts w:hint="eastAsia" w:ascii="宋体" w:hAnsi="宋体" w:eastAsia="宋体"/>
          <w:color w:val="000000"/>
          <w:sz w:val="21"/>
          <w:szCs w:val="21"/>
        </w:rPr>
        <w:t>同一患者多次测量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数据</w:t>
      </w:r>
      <w:r>
        <w:rPr>
          <w:rFonts w:hint="eastAsia" w:ascii="宋体" w:hAnsi="宋体" w:eastAsia="宋体"/>
          <w:color w:val="000000"/>
          <w:sz w:val="21"/>
          <w:szCs w:val="21"/>
        </w:rPr>
        <w:t>进行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对比</w:t>
      </w:r>
      <w:r>
        <w:rPr>
          <w:rFonts w:hint="eastAsia" w:ascii="宋体" w:hAnsi="宋体" w:eastAsia="宋体"/>
          <w:color w:val="000000"/>
          <w:sz w:val="21"/>
          <w:szCs w:val="21"/>
        </w:rPr>
        <w:t>分析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425" w:leftChars="0" w:right="0" w:rightChars="0" w:hanging="425" w:firstLineChars="0"/>
        <w:contextualSpacing/>
        <w:jc w:val="left"/>
        <w:outlineLvl w:val="9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>▲具备</w:t>
      </w:r>
      <w:r>
        <w:rPr>
          <w:rFonts w:hint="eastAsia" w:ascii="宋体" w:hAnsi="宋体" w:eastAsia="宋体"/>
          <w:sz w:val="21"/>
          <w:szCs w:val="21"/>
        </w:rPr>
        <w:t>儿童高血压专用诊断模板，根据儿童年龄自动调整高血压标准</w:t>
      </w:r>
      <w:r>
        <w:rPr>
          <w:rFonts w:hint="eastAsia" w:ascii="宋体" w:hAnsi="宋体" w:eastAsia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提供证明材料</w:t>
      </w:r>
      <w:r>
        <w:rPr>
          <w:rFonts w:hint="eastAsia" w:ascii="宋体" w:hAnsi="宋体" w:eastAsia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425" w:leftChars="0" w:right="0" w:rightChars="0" w:hanging="425" w:firstLineChars="0"/>
        <w:contextualSpacing/>
        <w:jc w:val="left"/>
        <w:outlineLvl w:val="9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对血压昼夜节律</w:t>
      </w:r>
      <w:r>
        <w:rPr>
          <w:rFonts w:hint="eastAsia" w:ascii="宋体" w:hAnsi="宋体" w:eastAsia="宋体"/>
          <w:sz w:val="21"/>
          <w:szCs w:val="21"/>
          <w:lang w:eastAsia="zh-CN"/>
        </w:rPr>
        <w:t>可进行自动</w:t>
      </w:r>
      <w:r>
        <w:rPr>
          <w:rFonts w:hint="eastAsia" w:ascii="宋体" w:hAnsi="宋体" w:eastAsia="宋体"/>
          <w:sz w:val="21"/>
          <w:szCs w:val="21"/>
        </w:rPr>
        <w:t>计算</w:t>
      </w:r>
      <w:r>
        <w:rPr>
          <w:rFonts w:hint="eastAsia" w:ascii="宋体" w:hAnsi="宋体" w:eastAsia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425" w:leftChars="0" w:right="0" w:rightChars="0" w:hanging="425" w:firstLineChars="0"/>
        <w:contextualSpacing/>
        <w:jc w:val="left"/>
        <w:outlineLvl w:val="9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>▲</w:t>
      </w:r>
      <w:r>
        <w:rPr>
          <w:rFonts w:hint="eastAsia" w:ascii="宋体" w:hAnsi="宋体" w:eastAsia="宋体"/>
          <w:sz w:val="21"/>
          <w:szCs w:val="21"/>
        </w:rPr>
        <w:t>支持晨峰血压单独报告</w:t>
      </w:r>
      <w:r>
        <w:rPr>
          <w:rFonts w:hint="eastAsia" w:ascii="宋体" w:hAnsi="宋体" w:eastAsia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提供报告截图</w:t>
      </w:r>
      <w:r>
        <w:rPr>
          <w:rFonts w:hint="eastAsia" w:ascii="宋体" w:hAnsi="宋体" w:eastAsia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425" w:leftChars="0" w:right="0" w:rightChars="0" w:hanging="425" w:firstLineChars="0"/>
        <w:contextualSpacing/>
        <w:jc w:val="left"/>
        <w:outlineLvl w:val="9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提供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/>
          <w:sz w:val="21"/>
          <w:szCs w:val="21"/>
        </w:rPr>
        <w:t>种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以上</w:t>
      </w:r>
      <w:r>
        <w:rPr>
          <w:rFonts w:hint="eastAsia" w:ascii="宋体" w:hAnsi="宋体" w:eastAsia="宋体"/>
          <w:sz w:val="21"/>
          <w:szCs w:val="21"/>
        </w:rPr>
        <w:t>总报告格式</w:t>
      </w:r>
      <w:r>
        <w:rPr>
          <w:rFonts w:hint="eastAsia" w:ascii="宋体" w:hAnsi="宋体" w:eastAsia="宋体"/>
          <w:sz w:val="21"/>
          <w:szCs w:val="21"/>
          <w:lang w:eastAsia="zh-CN"/>
        </w:rPr>
        <w:t>可供选择，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且报告单格式医院可自行任意设计，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>提供软件截图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425" w:leftChars="0" w:right="0" w:rightChars="0" w:hanging="425" w:firstLineChars="0"/>
        <w:contextualSpacing/>
        <w:jc w:val="left"/>
        <w:outlineLvl w:val="9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支持电子签名功能，报告可支持医生手写电子签名，提供报告截图；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425" w:leftChars="0" w:right="0" w:rightChars="0" w:hanging="425" w:firstLineChars="0"/>
        <w:contextualSpacing/>
        <w:jc w:val="left"/>
        <w:outlineLvl w:val="9"/>
        <w:rPr>
          <w:rFonts w:hint="eastAsia" w:ascii="宋体" w:hAnsi="宋体" w:eastAsia="宋体"/>
          <w:b w:val="0"/>
          <w:bCs/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</w:rPr>
        <w:t>提供中文、英文、法文、意大利语等多种语言可供选择，方便</w:t>
      </w: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国际</w:t>
      </w:r>
      <w:r>
        <w:rPr>
          <w:rFonts w:hint="eastAsia" w:ascii="宋体" w:hAnsi="宋体" w:eastAsia="宋体"/>
          <w:b w:val="0"/>
          <w:bCs/>
          <w:sz w:val="21"/>
          <w:szCs w:val="21"/>
        </w:rPr>
        <w:t>论文编写与发布</w:t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425" w:leftChars="0" w:right="0" w:rightChars="0" w:hanging="425" w:firstLineChars="0"/>
        <w:contextualSpacing/>
        <w:jc w:val="left"/>
        <w:outlineLvl w:val="9"/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▲须支持医院现有动态血压分析软件进行回放分析，回放数据与现有病例保存于同一数据库中，能统一查询统计分析。</w:t>
      </w:r>
    </w:p>
    <w:sectPr>
      <w:pgSz w:w="11906" w:h="16838"/>
      <w:pgMar w:top="1043" w:right="1633" w:bottom="1043" w:left="1689" w:header="851" w:footer="992" w:gutter="0"/>
      <w:paperSrc/>
      <w:cols w:space="720" w:num="1"/>
      <w:rtlGutter w:val="0"/>
      <w:docGrid w:type="lines" w:linePitch="312" w:charSpace="0"/>
    </w:sectPr>
  </w:body>
</w:document>
</file>