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D6AE6">
      <w:pPr>
        <w:spacing w:line="480" w:lineRule="exact"/>
        <w:jc w:val="left"/>
        <w:rPr>
          <w:rFonts w:hint="default" w:eastAsia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 w14:paraId="73A7DC5B">
      <w:pPr>
        <w:spacing w:line="48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实践能力评价材料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公示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905"/>
        <w:gridCol w:w="1971"/>
        <w:gridCol w:w="2801"/>
      </w:tblGrid>
      <w:tr w14:paraId="75E1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6425F3C1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姓名</w:t>
            </w:r>
          </w:p>
        </w:tc>
        <w:tc>
          <w:tcPr>
            <w:tcW w:w="1998" w:type="dxa"/>
            <w:noWrap w:val="0"/>
            <w:vAlign w:val="center"/>
          </w:tcPr>
          <w:p w14:paraId="357FDB20">
            <w:pPr>
              <w:jc w:val="center"/>
              <w:rPr>
                <w:rFonts w:hint="eastAsia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李硕</w:t>
            </w:r>
          </w:p>
        </w:tc>
        <w:tc>
          <w:tcPr>
            <w:tcW w:w="2071" w:type="dxa"/>
            <w:noWrap w:val="0"/>
            <w:vAlign w:val="center"/>
          </w:tcPr>
          <w:p w14:paraId="7BDD80B0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 w14:paraId="4E5F20CC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临床医学检验技术</w:t>
            </w:r>
          </w:p>
        </w:tc>
      </w:tr>
      <w:tr w14:paraId="094D7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0526C7EA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申报级别</w:t>
            </w:r>
          </w:p>
        </w:tc>
        <w:tc>
          <w:tcPr>
            <w:tcW w:w="1998" w:type="dxa"/>
            <w:noWrap w:val="0"/>
            <w:vAlign w:val="center"/>
          </w:tcPr>
          <w:p w14:paraId="3B9D269F">
            <w:pPr>
              <w:jc w:val="center"/>
              <w:rPr>
                <w:rFonts w:hint="eastAsia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副高级</w:t>
            </w:r>
          </w:p>
        </w:tc>
        <w:tc>
          <w:tcPr>
            <w:tcW w:w="2071" w:type="dxa"/>
            <w:noWrap w:val="0"/>
            <w:vAlign w:val="center"/>
          </w:tcPr>
          <w:p w14:paraId="474A81E4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 w14:paraId="7537CAFB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2018年6月</w:t>
            </w:r>
          </w:p>
        </w:tc>
      </w:tr>
      <w:tr w14:paraId="2F58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1399C23F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7D82585B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南华大学附属第七医院（湖南省荣军优抚医院）</w:t>
            </w:r>
          </w:p>
        </w:tc>
      </w:tr>
      <w:tr w14:paraId="2B00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3DAC2E22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3E91DA79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43900419880810142X</w:t>
            </w:r>
          </w:p>
        </w:tc>
      </w:tr>
      <w:tr w14:paraId="6F3F4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</w:trPr>
        <w:tc>
          <w:tcPr>
            <w:tcW w:w="2034" w:type="dxa"/>
            <w:noWrap w:val="0"/>
            <w:vAlign w:val="center"/>
          </w:tcPr>
          <w:p w14:paraId="47418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专业能力材料(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6F1666C3"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①一例多发性骨髓瘤疑难配血（病案号：9000001071，出院时间：2019.12.30）</w:t>
            </w:r>
          </w:p>
          <w:p w14:paraId="363DEB61">
            <w:pPr>
              <w:pStyle w:val="2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②一例2型糖尿病（病案号：9000006204，出院时间：2020.10.29）</w:t>
            </w:r>
          </w:p>
          <w:p w14:paraId="3AABDB8B">
            <w:pPr>
              <w:pStyle w:val="3"/>
              <w:ind w:left="0" w:leftChars="0" w:firstLine="0" w:firstLine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③一例急性胰腺炎（病案号：9000009079，出院时间：2021.04.29）</w:t>
            </w:r>
          </w:p>
          <w:p w14:paraId="64C61A49"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④一例传染性单核细胞增多症（病案号：9000015777，出院时间：2022.09.25）</w:t>
            </w:r>
          </w:p>
          <w:p w14:paraId="74716422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⑤一例缺铁性贫血（病案号：9000019316，出院时间：2023.03.21）</w:t>
            </w:r>
          </w:p>
        </w:tc>
      </w:tr>
      <w:tr w14:paraId="6252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034" w:type="dxa"/>
            <w:noWrap w:val="0"/>
            <w:vAlign w:val="center"/>
          </w:tcPr>
          <w:p w14:paraId="0089A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业绩成果代表作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28B5D419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肝脏健康的生化守护者：肝功能检查全解析</w:t>
            </w:r>
          </w:p>
        </w:tc>
      </w:tr>
      <w:tr w14:paraId="0551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noWrap w:val="0"/>
            <w:vAlign w:val="center"/>
          </w:tcPr>
          <w:p w14:paraId="51F70D6A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09F2E6C3">
            <w:pPr>
              <w:jc w:val="center"/>
              <w:rPr>
                <w:color w:val="auto"/>
                <w:vertAlign w:val="baseline"/>
              </w:rPr>
            </w:pPr>
            <w:r>
              <w:rPr>
                <w:rFonts w:hint="eastAsia"/>
                <w:sz w:val="28"/>
                <w:lang w:val="en-US" w:eastAsia="zh-CN"/>
              </w:rPr>
              <w:t>2024年9月2日—9月6日</w:t>
            </w:r>
            <w:r>
              <w:rPr>
                <w:rFonts w:hint="eastAsia"/>
                <w:sz w:val="28"/>
              </w:rPr>
              <w:t xml:space="preserve">   </w:t>
            </w:r>
            <w:bookmarkStart w:id="0" w:name="_GoBack"/>
            <w:bookmarkEnd w:id="0"/>
          </w:p>
        </w:tc>
      </w:tr>
      <w:tr w14:paraId="086FA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</w:trPr>
        <w:tc>
          <w:tcPr>
            <w:tcW w:w="2034" w:type="dxa"/>
            <w:noWrap w:val="0"/>
            <w:vAlign w:val="center"/>
          </w:tcPr>
          <w:p w14:paraId="6763C677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7434E2E6">
            <w:pPr>
              <w:pStyle w:val="2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 w14:paraId="7B925621">
            <w:pPr>
              <w:pStyle w:val="3"/>
              <w:rPr>
                <w:rFonts w:hint="eastAsia"/>
                <w:lang w:val="en-US" w:eastAsia="zh-CN"/>
              </w:rPr>
            </w:pPr>
          </w:p>
          <w:p w14:paraId="56CAC45B">
            <w:pPr>
              <w:pStyle w:val="3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 w14:paraId="75F4E575">
            <w:pPr>
              <w:ind w:firstLine="2156" w:firstLineChars="70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单位公章</w:t>
            </w:r>
          </w:p>
          <w:p w14:paraId="4EEEEAC8">
            <w:pPr>
              <w:pStyle w:val="2"/>
              <w:ind w:firstLine="2632" w:firstLineChars="140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   月   日</w:t>
            </w:r>
          </w:p>
        </w:tc>
      </w:tr>
    </w:tbl>
    <w:p w14:paraId="35ACB6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MWVlZGI0OTFlNjFlZmY1NGI1NjI2ZTFlMDMwMzcifQ=="/>
  </w:docVars>
  <w:rsids>
    <w:rsidRoot w:val="00000000"/>
    <w:rsid w:val="11DB13B6"/>
    <w:rsid w:val="382435BA"/>
    <w:rsid w:val="46B82C61"/>
    <w:rsid w:val="739C0C61"/>
    <w:rsid w:val="75D539AB"/>
    <w:rsid w:val="7867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375</Characters>
  <Lines>0</Lines>
  <Paragraphs>0</Paragraphs>
  <TotalTime>0</TotalTime>
  <ScaleCrop>false</ScaleCrop>
  <LinksUpToDate>false</LinksUpToDate>
  <CharactersWithSpaces>381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51694</dc:creator>
  <cp:lastModifiedBy>静</cp:lastModifiedBy>
  <dcterms:modified xsi:type="dcterms:W3CDTF">2024-09-03T00:23:23Z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41D238B64FB9463AAFEB3C8784C4D2C8_12</vt:lpwstr>
  </property>
</Properties>
</file>