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4FB86">
      <w:pPr>
        <w:spacing w:line="480" w:lineRule="exact"/>
        <w:jc w:val="left"/>
        <w:rPr>
          <w:rFonts w:hint="default" w:eastAsia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</w:p>
    <w:p w14:paraId="45C6B837">
      <w:pPr>
        <w:spacing w:line="480" w:lineRule="exact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实践能力评价材料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公示</w:t>
      </w: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1905"/>
        <w:gridCol w:w="1971"/>
        <w:gridCol w:w="2801"/>
      </w:tblGrid>
      <w:tr w14:paraId="704F1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4CE3FD7D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姓名</w:t>
            </w:r>
          </w:p>
        </w:tc>
        <w:tc>
          <w:tcPr>
            <w:tcW w:w="1998" w:type="dxa"/>
            <w:noWrap w:val="0"/>
            <w:vAlign w:val="center"/>
          </w:tcPr>
          <w:p w14:paraId="723570D6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刘霞</w:t>
            </w:r>
          </w:p>
        </w:tc>
        <w:tc>
          <w:tcPr>
            <w:tcW w:w="2071" w:type="dxa"/>
            <w:noWrap w:val="0"/>
            <w:vAlign w:val="center"/>
          </w:tcPr>
          <w:p w14:paraId="1DEB7D58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申报专业</w:t>
            </w:r>
          </w:p>
        </w:tc>
        <w:tc>
          <w:tcPr>
            <w:tcW w:w="2924" w:type="dxa"/>
            <w:noWrap w:val="0"/>
            <w:vAlign w:val="center"/>
          </w:tcPr>
          <w:p w14:paraId="22320409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消化内科</w:t>
            </w:r>
          </w:p>
        </w:tc>
      </w:tr>
      <w:tr w14:paraId="290D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1E6D8D53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申报级别</w:t>
            </w:r>
          </w:p>
        </w:tc>
        <w:tc>
          <w:tcPr>
            <w:tcW w:w="1998" w:type="dxa"/>
            <w:noWrap w:val="0"/>
            <w:vAlign w:val="center"/>
          </w:tcPr>
          <w:p w14:paraId="32B0E14E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副主任医师</w:t>
            </w:r>
          </w:p>
        </w:tc>
        <w:tc>
          <w:tcPr>
            <w:tcW w:w="2071" w:type="dxa"/>
            <w:noWrap w:val="0"/>
            <w:vAlign w:val="center"/>
          </w:tcPr>
          <w:p w14:paraId="2A606BFF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聘任现职时间</w:t>
            </w:r>
          </w:p>
        </w:tc>
        <w:tc>
          <w:tcPr>
            <w:tcW w:w="2924" w:type="dxa"/>
            <w:noWrap w:val="0"/>
            <w:vAlign w:val="center"/>
          </w:tcPr>
          <w:p w14:paraId="3EAA546E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2019年6月</w:t>
            </w:r>
          </w:p>
        </w:tc>
      </w:tr>
      <w:tr w14:paraId="2EB3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2669E908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78E4F1B5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南华大学附属第七医院（湖南省荣军优抚医院）</w:t>
            </w:r>
          </w:p>
        </w:tc>
      </w:tr>
      <w:tr w14:paraId="108A0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noWrap w:val="0"/>
            <w:vAlign w:val="center"/>
          </w:tcPr>
          <w:p w14:paraId="0319DD87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43B7C146">
            <w:pPr>
              <w:jc w:val="center"/>
              <w:rPr>
                <w:rFonts w:hint="default" w:eastAsia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432502198705126526</w:t>
            </w:r>
          </w:p>
        </w:tc>
      </w:tr>
      <w:tr w14:paraId="189C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atLeast"/>
        </w:trPr>
        <w:tc>
          <w:tcPr>
            <w:tcW w:w="2034" w:type="dxa"/>
            <w:noWrap w:val="0"/>
            <w:vAlign w:val="center"/>
          </w:tcPr>
          <w:p w14:paraId="36D36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专业能力材料(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val="en-US" w:eastAsia="zh-CN"/>
              </w:rPr>
              <w:t>提供的病案号及出院病人时间（如顺延须说明原因）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08AC231F"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①      （病案号：9000002020，出院时间：2020.）</w:t>
            </w:r>
          </w:p>
          <w:p w14:paraId="137716E0">
            <w:pPr>
              <w:pStyle w:val="2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②      （病案号：90000010814，出院时间：2021.）</w:t>
            </w:r>
          </w:p>
          <w:p w14:paraId="3A784395">
            <w:pPr>
              <w:pStyle w:val="3"/>
              <w:ind w:left="0" w:leftChars="0" w:firstLine="0" w:firstLine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③结肠息肉（病案号：90000011913，出院时间：2022.3.4）</w:t>
            </w:r>
          </w:p>
          <w:p w14:paraId="5DD7C236"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④       （病案号：9000013288，出院时间：2023.）</w:t>
            </w:r>
          </w:p>
          <w:p w14:paraId="12CBD4E8">
            <w:pPr>
              <w:pStyle w:val="2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⑤放射性肠炎（病案号：9000018189，出院时间：2024.03.21）</w:t>
            </w:r>
          </w:p>
          <w:p w14:paraId="4D49C511">
            <w:pPr>
              <w:pStyle w:val="3"/>
              <w:rPr>
                <w:rFonts w:hint="default"/>
                <w:lang w:val="en-US" w:eastAsia="zh-CN"/>
              </w:rPr>
            </w:pPr>
          </w:p>
        </w:tc>
      </w:tr>
      <w:tr w14:paraId="6485B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2034" w:type="dxa"/>
            <w:noWrap w:val="0"/>
            <w:vAlign w:val="center"/>
          </w:tcPr>
          <w:p w14:paraId="03A37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业绩成果代表作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06B6698D"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公众号科普：1.异物卡“喉”怎么办？南华附七消化内科轻松化解</w:t>
            </w:r>
          </w:p>
          <w:p w14:paraId="389A4E92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          2.胃肠息肉知多少？</w:t>
            </w:r>
          </w:p>
        </w:tc>
      </w:tr>
      <w:tr w14:paraId="55BE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noWrap w:val="0"/>
            <w:vAlign w:val="center"/>
          </w:tcPr>
          <w:p w14:paraId="64B470F5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3F02B02E">
            <w:pPr>
              <w:jc w:val="center"/>
              <w:rPr>
                <w:color w:val="auto"/>
                <w:vertAlign w:val="baseline"/>
              </w:rPr>
            </w:pPr>
            <w:r>
              <w:rPr>
                <w:rFonts w:hint="eastAsia"/>
                <w:sz w:val="28"/>
                <w:lang w:val="en-US" w:eastAsia="zh-CN"/>
              </w:rPr>
              <w:t>2024年9月2日—9月6日</w:t>
            </w:r>
            <w:r>
              <w:rPr>
                <w:rFonts w:hint="eastAsia"/>
                <w:sz w:val="28"/>
              </w:rPr>
              <w:t xml:space="preserve">   </w:t>
            </w:r>
            <w:bookmarkStart w:id="0" w:name="_GoBack"/>
            <w:bookmarkEnd w:id="0"/>
          </w:p>
        </w:tc>
      </w:tr>
      <w:tr w14:paraId="5710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3" w:hRule="atLeast"/>
        </w:trPr>
        <w:tc>
          <w:tcPr>
            <w:tcW w:w="2034" w:type="dxa"/>
            <w:noWrap w:val="0"/>
            <w:vAlign w:val="center"/>
          </w:tcPr>
          <w:p w14:paraId="5752DEA6"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单位意见</w:t>
            </w:r>
          </w:p>
        </w:tc>
        <w:tc>
          <w:tcPr>
            <w:tcW w:w="6993" w:type="dxa"/>
            <w:gridSpan w:val="3"/>
            <w:noWrap w:val="0"/>
            <w:vAlign w:val="center"/>
          </w:tcPr>
          <w:p w14:paraId="351B68E4">
            <w:pPr>
              <w:pStyle w:val="2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 w14:paraId="57A326D1">
            <w:pPr>
              <w:pStyle w:val="3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  <w:p w14:paraId="090841EA">
            <w:pPr>
              <w:ind w:firstLine="2156" w:firstLineChars="70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单位公章</w:t>
            </w:r>
          </w:p>
          <w:p w14:paraId="6F6F0990">
            <w:pPr>
              <w:pStyle w:val="2"/>
              <w:ind w:firstLine="2632" w:firstLineChars="140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   月   日</w:t>
            </w:r>
          </w:p>
        </w:tc>
      </w:tr>
    </w:tbl>
    <w:p w14:paraId="214829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MWVlZGI0OTFlNjFlZmY1NGI1NjI2ZTFlMDMwMzcifQ=="/>
  </w:docVars>
  <w:rsids>
    <w:rsidRoot w:val="00000000"/>
    <w:rsid w:val="06E06C10"/>
    <w:rsid w:val="3CDE5270"/>
    <w:rsid w:val="739C0C61"/>
    <w:rsid w:val="75D539AB"/>
    <w:rsid w:val="78674676"/>
    <w:rsid w:val="79C9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3">
    <w:name w:val="index 5"/>
    <w:basedOn w:val="1"/>
    <w:next w:val="1"/>
    <w:autoRedefine/>
    <w:qFormat/>
    <w:uiPriority w:val="0"/>
    <w:pPr>
      <w:ind w:left="800" w:leftChars="800"/>
    </w:pPr>
    <w:rPr>
      <w:rFonts w:ascii="Calibri" w:hAnsi="Calibri"/>
      <w:szCs w:val="24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343</Characters>
  <Lines>0</Lines>
  <Paragraphs>0</Paragraphs>
  <TotalTime>0</TotalTime>
  <ScaleCrop>false</ScaleCrop>
  <LinksUpToDate>false</LinksUpToDate>
  <CharactersWithSpaces>380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51694</dc:creator>
  <cp:lastModifiedBy>静</cp:lastModifiedBy>
  <dcterms:modified xsi:type="dcterms:W3CDTF">2024-09-03T00:24:47Z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9908338B614C41A0801EF0962B74C91D_13</vt:lpwstr>
  </property>
</Properties>
</file>